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napToGrid w:val="0"/>
        <w:spacing w:before="120" w:beforeLines="0" w:after="120" w:afterLines="0" w:line="460" w:lineRule="exact"/>
        <w:jc w:val="center"/>
        <w:outlineLvl w:val="0"/>
        <w:rPr>
          <w:rFonts w:ascii="宋体" w:hAnsi="宋体" w:cs="宋体"/>
          <w:b/>
          <w:sz w:val="44"/>
          <w:szCs w:val="44"/>
        </w:rPr>
      </w:pPr>
      <w:r>
        <w:rPr>
          <w:rFonts w:hint="eastAsia" w:ascii="宋体" w:hAnsi="宋体" w:cs="宋体"/>
          <w:b/>
          <w:sz w:val="44"/>
          <w:szCs w:val="44"/>
        </w:rPr>
        <w:t>评审办法及评分标准</w:t>
      </w:r>
    </w:p>
    <w:p>
      <w:pPr>
        <w:pStyle w:val="2"/>
        <w:snapToGrid w:val="0"/>
        <w:spacing w:before="0" w:beforeLines="0" w:after="0" w:afterLines="0" w:line="300" w:lineRule="auto"/>
        <w:jc w:val="center"/>
        <w:outlineLvl w:val="0"/>
        <w:rPr>
          <w:rFonts w:ascii="仿宋_GB2312" w:hAnsi="仿宋" w:eastAsia="仿宋_GB2312"/>
          <w:sz w:val="30"/>
          <w:szCs w:val="30"/>
        </w:rPr>
      </w:pPr>
    </w:p>
    <w:p>
      <w:pPr>
        <w:spacing w:line="300" w:lineRule="auto"/>
        <w:ind w:firstLine="602" w:firstLineChars="200"/>
        <w:rPr>
          <w:rFonts w:ascii="黑体" w:hAnsi="黑体" w:eastAsia="黑体" w:cs="黑体"/>
          <w:b/>
          <w:sz w:val="30"/>
          <w:szCs w:val="30"/>
        </w:rPr>
      </w:pPr>
      <w:r>
        <w:rPr>
          <w:rFonts w:hint="eastAsia" w:ascii="黑体" w:hAnsi="黑体" w:eastAsia="黑体" w:cs="黑体"/>
          <w:b/>
          <w:sz w:val="30"/>
          <w:szCs w:val="30"/>
        </w:rPr>
        <w:t>一、总则</w:t>
      </w:r>
    </w:p>
    <w:p>
      <w:pPr>
        <w:spacing w:line="300" w:lineRule="auto"/>
        <w:ind w:firstLine="600" w:firstLineChars="200"/>
        <w:rPr>
          <w:rFonts w:ascii="仿宋_GB2312" w:hAnsi="仿宋" w:eastAsia="仿宋_GB2312"/>
          <w:bCs/>
          <w:sz w:val="30"/>
          <w:szCs w:val="30"/>
        </w:rPr>
      </w:pPr>
      <w:r>
        <w:rPr>
          <w:rFonts w:hint="eastAsia" w:ascii="仿宋_GB2312" w:hAnsi="仿宋" w:eastAsia="仿宋_GB2312"/>
          <w:sz w:val="30"/>
          <w:szCs w:val="30"/>
        </w:rPr>
        <w:t>本次评审采用综合评分法，总分为100分。合格报名单位的评审得分为各项目汇总得分，获得候选资格按评审得分由高到低顺序排列，得分相同的，按报名报价由低到高顺序排列；得分且报名报价相同的，按实例方案得分由高到低顺序排列。</w:t>
      </w:r>
      <w:r>
        <w:rPr>
          <w:rFonts w:hint="eastAsia" w:ascii="仿宋_GB2312" w:hAnsi="仿宋" w:eastAsia="仿宋_GB2312"/>
          <w:bCs/>
          <w:sz w:val="30"/>
          <w:szCs w:val="30"/>
        </w:rPr>
        <w:t>评分过程中采用四舍五入法，并保留小数2位。</w:t>
      </w:r>
    </w:p>
    <w:p>
      <w:pPr>
        <w:spacing w:line="300" w:lineRule="auto"/>
        <w:ind w:firstLine="590" w:firstLineChars="196"/>
        <w:rPr>
          <w:rFonts w:ascii="黑体" w:hAnsi="黑体" w:eastAsia="黑体" w:cs="黑体"/>
          <w:b/>
          <w:bCs/>
          <w:sz w:val="30"/>
          <w:szCs w:val="30"/>
        </w:rPr>
      </w:pPr>
      <w:r>
        <w:rPr>
          <w:rFonts w:hint="eastAsia" w:ascii="黑体" w:hAnsi="黑体" w:eastAsia="黑体" w:cs="黑体"/>
          <w:b/>
          <w:bCs/>
          <w:sz w:val="30"/>
          <w:szCs w:val="30"/>
        </w:rPr>
        <w:t>二、分值的计算</w:t>
      </w:r>
    </w:p>
    <w:p>
      <w:pPr>
        <w:spacing w:line="300" w:lineRule="auto"/>
        <w:ind w:firstLine="600" w:firstLineChars="200"/>
        <w:rPr>
          <w:rFonts w:ascii="仿宋_GB2312" w:hAnsi="仿宋" w:eastAsia="仿宋_GB2312"/>
          <w:sz w:val="30"/>
          <w:szCs w:val="30"/>
        </w:rPr>
      </w:pPr>
      <w:r>
        <w:rPr>
          <w:rFonts w:hint="eastAsia" w:ascii="仿宋_GB2312" w:hAnsi="仿宋" w:eastAsia="仿宋_GB2312"/>
          <w:sz w:val="30"/>
          <w:szCs w:val="30"/>
        </w:rPr>
        <w:t>报价文件、商务文件及其他材料得分按照评审委员会成员的独立评分结果汇总后的算术平均分计算，计算公式为：</w:t>
      </w:r>
    </w:p>
    <w:p>
      <w:pPr>
        <w:spacing w:line="300" w:lineRule="auto"/>
        <w:ind w:firstLine="600" w:firstLineChars="200"/>
        <w:rPr>
          <w:rFonts w:ascii="仿宋_GB2312" w:hAnsi="仿宋" w:eastAsia="仿宋_GB2312"/>
          <w:sz w:val="30"/>
          <w:szCs w:val="30"/>
        </w:rPr>
      </w:pPr>
      <w:r>
        <w:rPr>
          <w:rFonts w:hint="eastAsia" w:ascii="仿宋_GB2312" w:hAnsi="仿宋" w:eastAsia="仿宋_GB2312"/>
          <w:sz w:val="30"/>
          <w:szCs w:val="30"/>
        </w:rPr>
        <w:t>报价文件得分=所选类别叠加（如：策划设计报价+活动执行报价=最终报价得分）</w:t>
      </w:r>
    </w:p>
    <w:p>
      <w:pPr>
        <w:spacing w:line="300" w:lineRule="auto"/>
        <w:ind w:firstLine="495"/>
        <w:rPr>
          <w:rFonts w:ascii="仿宋_GB2312" w:hAnsi="仿宋" w:eastAsia="仿宋_GB2312"/>
          <w:sz w:val="30"/>
          <w:szCs w:val="30"/>
        </w:rPr>
      </w:pPr>
      <w:r>
        <w:rPr>
          <w:rFonts w:hint="eastAsia" w:ascii="仿宋_GB2312" w:hAnsi="仿宋" w:eastAsia="仿宋_GB2312"/>
          <w:sz w:val="30"/>
          <w:szCs w:val="30"/>
        </w:rPr>
        <w:t>商务文件得分+其他材料得分=评审委员会所有成员评分合计数/评审委员会组成人员数</w:t>
      </w:r>
    </w:p>
    <w:p>
      <w:pPr>
        <w:spacing w:line="300" w:lineRule="auto"/>
        <w:ind w:firstLine="600" w:firstLineChars="200"/>
        <w:rPr>
          <w:rFonts w:ascii="仿宋_GB2312" w:hAnsi="仿宋" w:eastAsia="仿宋_GB2312"/>
          <w:bCs/>
          <w:sz w:val="30"/>
          <w:szCs w:val="30"/>
        </w:rPr>
      </w:pPr>
      <w:r>
        <w:rPr>
          <w:rFonts w:hint="eastAsia" w:ascii="仿宋_GB2312" w:hAnsi="仿宋" w:eastAsia="仿宋_GB2312"/>
          <w:sz w:val="30"/>
          <w:szCs w:val="30"/>
        </w:rPr>
        <w:t>报名单位评审综合得分=报价文件得分</w:t>
      </w:r>
      <w:r>
        <w:rPr>
          <w:rFonts w:hint="eastAsia" w:ascii="仿宋_GB2312" w:hAnsi="仿宋" w:eastAsia="仿宋_GB2312"/>
          <w:bCs/>
          <w:sz w:val="30"/>
          <w:szCs w:val="30"/>
        </w:rPr>
        <w:t>+（商务文件得分+其他材料得分）</w:t>
      </w:r>
    </w:p>
    <w:p>
      <w:pPr>
        <w:spacing w:line="300" w:lineRule="auto"/>
        <w:ind w:firstLine="495"/>
        <w:rPr>
          <w:rFonts w:ascii="仿宋_GB2312" w:hAnsi="仿宋" w:eastAsia="仿宋_GB2312"/>
          <w:sz w:val="30"/>
          <w:szCs w:val="30"/>
        </w:rPr>
      </w:pPr>
    </w:p>
    <w:p>
      <w:pPr>
        <w:spacing w:line="300" w:lineRule="auto"/>
        <w:ind w:firstLine="495"/>
        <w:rPr>
          <w:rFonts w:ascii="仿宋_GB2312" w:hAnsi="仿宋" w:eastAsia="仿宋_GB2312"/>
          <w:sz w:val="30"/>
          <w:szCs w:val="30"/>
        </w:rPr>
      </w:pPr>
    </w:p>
    <w:p>
      <w:pPr>
        <w:spacing w:before="156" w:beforeLines="50" w:after="156" w:afterLines="50" w:line="400" w:lineRule="exact"/>
        <w:ind w:firstLine="602" w:firstLineChars="200"/>
        <w:rPr>
          <w:rFonts w:hint="eastAsia" w:ascii="黑体" w:hAnsi="黑体" w:eastAsia="黑体" w:cs="黑体"/>
          <w:b/>
          <w:sz w:val="30"/>
          <w:szCs w:val="30"/>
        </w:rPr>
      </w:pPr>
    </w:p>
    <w:p>
      <w:pPr>
        <w:spacing w:before="156" w:beforeLines="50" w:after="156" w:afterLines="50" w:line="400" w:lineRule="exact"/>
        <w:ind w:firstLine="602" w:firstLineChars="200"/>
        <w:rPr>
          <w:rFonts w:hint="eastAsia" w:ascii="黑体" w:hAnsi="黑体" w:eastAsia="黑体" w:cs="黑体"/>
          <w:b/>
          <w:sz w:val="30"/>
          <w:szCs w:val="30"/>
        </w:rPr>
      </w:pPr>
    </w:p>
    <w:p>
      <w:pPr>
        <w:spacing w:before="156" w:beforeLines="50" w:after="156" w:afterLines="50" w:line="400" w:lineRule="exact"/>
        <w:rPr>
          <w:rFonts w:hint="eastAsia" w:ascii="黑体" w:hAnsi="黑体" w:eastAsia="黑体" w:cs="黑体"/>
          <w:b/>
          <w:sz w:val="30"/>
          <w:szCs w:val="30"/>
        </w:rPr>
      </w:pPr>
      <w:bookmarkStart w:id="0" w:name="_GoBack"/>
      <w:bookmarkEnd w:id="0"/>
    </w:p>
    <w:p>
      <w:pPr>
        <w:spacing w:before="156" w:beforeLines="50" w:after="156" w:afterLines="50" w:line="400" w:lineRule="exact"/>
        <w:ind w:firstLine="602" w:firstLineChars="200"/>
        <w:rPr>
          <w:rFonts w:ascii="黑体" w:hAnsi="黑体" w:eastAsia="黑体" w:cs="黑体"/>
          <w:b/>
          <w:sz w:val="30"/>
          <w:szCs w:val="30"/>
        </w:rPr>
      </w:pPr>
      <w:r>
        <w:rPr>
          <w:rFonts w:hint="eastAsia" w:ascii="黑体" w:hAnsi="黑体" w:eastAsia="黑体" w:cs="黑体"/>
          <w:b/>
          <w:sz w:val="30"/>
          <w:szCs w:val="30"/>
        </w:rPr>
        <w:t>三、评审内容及标准（标项1--3）</w:t>
      </w:r>
    </w:p>
    <w:tbl>
      <w:tblPr>
        <w:tblStyle w:val="4"/>
        <w:tblW w:w="972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0"/>
        <w:gridCol w:w="1425"/>
        <w:gridCol w:w="900"/>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0" w:hRule="atLeast"/>
        </w:trPr>
        <w:tc>
          <w:tcPr>
            <w:tcW w:w="720"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仿宋_GB2312" w:hAnsi="宋体" w:eastAsia="仿宋_GB2312"/>
                <w:b/>
                <w:sz w:val="24"/>
                <w:szCs w:val="24"/>
              </w:rPr>
            </w:pPr>
            <w:r>
              <w:rPr>
                <w:rFonts w:hint="eastAsia" w:ascii="仿宋_GB2312" w:hAnsi="宋体" w:eastAsia="仿宋_GB2312"/>
                <w:b/>
                <w:sz w:val="24"/>
              </w:rPr>
              <w:t>序号</w:t>
            </w:r>
          </w:p>
        </w:tc>
        <w:tc>
          <w:tcPr>
            <w:tcW w:w="1425"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仿宋_GB2312" w:hAnsi="宋体" w:eastAsia="仿宋_GB2312"/>
                <w:b/>
                <w:sz w:val="24"/>
                <w:szCs w:val="24"/>
              </w:rPr>
            </w:pPr>
            <w:r>
              <w:rPr>
                <w:rFonts w:hint="eastAsia" w:ascii="仿宋_GB2312" w:hAnsi="宋体" w:eastAsia="仿宋_GB2312"/>
                <w:b/>
                <w:sz w:val="24"/>
              </w:rPr>
              <w:t>项  目</w:t>
            </w:r>
          </w:p>
        </w:tc>
        <w:tc>
          <w:tcPr>
            <w:tcW w:w="900"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仿宋_GB2312" w:hAnsi="宋体" w:eastAsia="仿宋_GB2312"/>
                <w:b/>
                <w:sz w:val="24"/>
                <w:szCs w:val="24"/>
              </w:rPr>
            </w:pPr>
            <w:r>
              <w:rPr>
                <w:rFonts w:hint="eastAsia" w:ascii="仿宋_GB2312" w:hAnsi="宋体" w:eastAsia="仿宋_GB2312"/>
                <w:b/>
                <w:sz w:val="24"/>
              </w:rPr>
              <w:t>分值</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仿宋_GB2312" w:hAnsi="宋体" w:eastAsia="仿宋_GB2312"/>
                <w:b/>
                <w:sz w:val="24"/>
                <w:szCs w:val="24"/>
              </w:rPr>
            </w:pPr>
            <w:r>
              <w:rPr>
                <w:rFonts w:hint="eastAsia" w:ascii="仿宋_GB2312" w:hAnsi="宋体" w:eastAsia="仿宋_GB2312"/>
                <w:b/>
                <w:sz w:val="24"/>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51" w:hRule="atLeast"/>
        </w:trPr>
        <w:tc>
          <w:tcPr>
            <w:tcW w:w="720"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宋体" w:eastAsia="仿宋_GB2312"/>
                <w:sz w:val="28"/>
                <w:szCs w:val="24"/>
              </w:rPr>
            </w:pPr>
            <w:r>
              <w:rPr>
                <w:rFonts w:hint="eastAsia" w:ascii="仿宋_GB2312" w:hAnsi="宋体" w:eastAsia="仿宋_GB2312"/>
                <w:sz w:val="28"/>
              </w:rPr>
              <w:t>一</w:t>
            </w:r>
          </w:p>
        </w:tc>
        <w:tc>
          <w:tcPr>
            <w:tcW w:w="1425"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宋体" w:eastAsia="仿宋_GB2312"/>
                <w:sz w:val="24"/>
              </w:rPr>
            </w:pPr>
            <w:r>
              <w:rPr>
                <w:rFonts w:hint="eastAsia" w:ascii="仿宋_GB2312" w:hAnsi="宋体" w:eastAsia="仿宋_GB2312"/>
                <w:sz w:val="24"/>
              </w:rPr>
              <w:t>报价文件</w:t>
            </w:r>
          </w:p>
          <w:p>
            <w:pPr>
              <w:spacing w:line="400" w:lineRule="exact"/>
              <w:jc w:val="center"/>
              <w:rPr>
                <w:rFonts w:ascii="仿宋_GB2312" w:hAnsi="宋体" w:eastAsia="仿宋_GB2312"/>
                <w:sz w:val="24"/>
                <w:szCs w:val="24"/>
              </w:rPr>
            </w:pPr>
            <w:r>
              <w:rPr>
                <w:rFonts w:hint="eastAsia" w:ascii="仿宋_GB2312" w:hAnsi="宋体" w:eastAsia="仿宋_GB2312"/>
                <w:sz w:val="24"/>
              </w:rPr>
              <w:t>（供应商报名选择两类别报价得分叠加，总分为30分，报名选择一类报价得分总分为30分评分比例为20分、10分）</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rPr>
              <w:t>15分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策划设计明细报价（即一般活动策划设计费用）。</w:t>
            </w:r>
          </w:p>
          <w:p>
            <w:pPr>
              <w:spacing w:line="400" w:lineRule="exact"/>
              <w:rPr>
                <w:rFonts w:ascii="仿宋_GB2312" w:hAnsi="宋体" w:eastAsia="仿宋_GB2312"/>
                <w:sz w:val="24"/>
              </w:rPr>
            </w:pPr>
            <w:r>
              <w:rPr>
                <w:rFonts w:hint="eastAsia" w:ascii="仿宋_GB2312" w:hAnsi="宋体" w:eastAsia="仿宋_GB2312"/>
                <w:sz w:val="24"/>
              </w:rPr>
              <w:t>有效策划设计明细报价的完整性10分</w:t>
            </w:r>
          </w:p>
          <w:p>
            <w:pPr>
              <w:spacing w:line="400" w:lineRule="exact"/>
              <w:rPr>
                <w:rFonts w:ascii="仿宋_GB2312" w:hAnsi="宋体" w:eastAsia="仿宋_GB2312"/>
                <w:sz w:val="24"/>
              </w:rPr>
            </w:pPr>
            <w:r>
              <w:rPr>
                <w:rFonts w:hint="eastAsia" w:ascii="仿宋_GB2312" w:hAnsi="宋体" w:eastAsia="仿宋_GB2312"/>
                <w:sz w:val="24"/>
              </w:rPr>
              <w:t>策划设计报价费用结合优惠条件5分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trPr>
        <w:tc>
          <w:tcPr>
            <w:tcW w:w="720"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sz w:val="28"/>
              </w:rPr>
            </w:pPr>
          </w:p>
        </w:tc>
        <w:tc>
          <w:tcPr>
            <w:tcW w:w="1425"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4"/>
              </w:rPr>
            </w:pPr>
            <w:r>
              <w:rPr>
                <w:rFonts w:hint="eastAsia" w:ascii="仿宋_GB2312" w:hAnsi="宋体" w:eastAsia="仿宋_GB2312"/>
                <w:sz w:val="24"/>
              </w:rPr>
              <w:t>15分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活动执行明细报价（即一般活动实际物料费用）。</w:t>
            </w:r>
          </w:p>
          <w:p>
            <w:pPr>
              <w:spacing w:line="400" w:lineRule="exact"/>
              <w:rPr>
                <w:rFonts w:ascii="仿宋_GB2312" w:hAnsi="宋体" w:eastAsia="仿宋_GB2312"/>
                <w:sz w:val="24"/>
              </w:rPr>
            </w:pPr>
            <w:r>
              <w:rPr>
                <w:rFonts w:hint="eastAsia" w:ascii="仿宋_GB2312" w:hAnsi="宋体" w:eastAsia="仿宋_GB2312"/>
                <w:sz w:val="24"/>
              </w:rPr>
              <w:t>有效活动执行明细报价的完整性10分</w:t>
            </w:r>
          </w:p>
          <w:p>
            <w:pPr>
              <w:spacing w:line="400" w:lineRule="exact"/>
              <w:rPr>
                <w:rFonts w:ascii="仿宋_GB2312" w:hAnsi="宋体" w:eastAsia="仿宋_GB2312"/>
                <w:sz w:val="24"/>
              </w:rPr>
            </w:pPr>
            <w:r>
              <w:rPr>
                <w:rFonts w:hint="eastAsia" w:ascii="仿宋_GB2312" w:hAnsi="宋体" w:eastAsia="仿宋_GB2312"/>
                <w:sz w:val="24"/>
              </w:rPr>
              <w:t>活动执行报价费用结合优惠条件5分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trPr>
        <w:tc>
          <w:tcPr>
            <w:tcW w:w="720"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sz w:val="28"/>
              </w:rPr>
            </w:pPr>
          </w:p>
        </w:tc>
        <w:tc>
          <w:tcPr>
            <w:tcW w:w="1425"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4"/>
              </w:rPr>
            </w:pPr>
            <w:r>
              <w:rPr>
                <w:rFonts w:hint="eastAsia" w:ascii="仿宋_GB2312" w:hAnsi="宋体" w:eastAsia="仿宋_GB2312"/>
                <w:sz w:val="24"/>
              </w:rPr>
              <w:t>15分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印刷厂明细报价（即一般活动实际物料印刷费用）。</w:t>
            </w:r>
          </w:p>
          <w:p>
            <w:pPr>
              <w:spacing w:line="400" w:lineRule="exact"/>
              <w:rPr>
                <w:rFonts w:ascii="仿宋_GB2312" w:hAnsi="宋体" w:eastAsia="仿宋_GB2312"/>
                <w:sz w:val="24"/>
              </w:rPr>
            </w:pPr>
            <w:r>
              <w:rPr>
                <w:rFonts w:hint="eastAsia" w:ascii="仿宋_GB2312" w:hAnsi="宋体" w:eastAsia="仿宋_GB2312"/>
                <w:sz w:val="24"/>
              </w:rPr>
              <w:t>有效印刷厂明细报价的完整性10分</w:t>
            </w:r>
          </w:p>
          <w:p>
            <w:pPr>
              <w:spacing w:line="400" w:lineRule="exact"/>
              <w:rPr>
                <w:rFonts w:ascii="仿宋_GB2312" w:hAnsi="宋体" w:eastAsia="仿宋_GB2312"/>
                <w:sz w:val="24"/>
              </w:rPr>
            </w:pPr>
            <w:r>
              <w:rPr>
                <w:rFonts w:hint="eastAsia" w:ascii="仿宋_GB2312" w:hAnsi="宋体" w:eastAsia="仿宋_GB2312"/>
                <w:sz w:val="24"/>
              </w:rPr>
              <w:t>印刷厂报价费用结合优惠条件5分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trPr>
        <w:tc>
          <w:tcPr>
            <w:tcW w:w="720"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sz w:val="28"/>
              </w:rPr>
            </w:pPr>
          </w:p>
        </w:tc>
        <w:tc>
          <w:tcPr>
            <w:tcW w:w="1425"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4"/>
              </w:rPr>
            </w:pPr>
            <w:r>
              <w:rPr>
                <w:rFonts w:hint="eastAsia" w:ascii="仿宋_GB2312" w:hAnsi="宋体" w:eastAsia="仿宋_GB2312"/>
                <w:sz w:val="24"/>
              </w:rPr>
              <w:t>15分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接待类明细报价（一般活动用车费用）</w:t>
            </w:r>
          </w:p>
          <w:p>
            <w:pPr>
              <w:spacing w:line="400" w:lineRule="exact"/>
              <w:rPr>
                <w:rFonts w:ascii="仿宋_GB2312" w:hAnsi="宋体" w:eastAsia="仿宋_GB2312"/>
                <w:sz w:val="24"/>
              </w:rPr>
            </w:pPr>
            <w:r>
              <w:rPr>
                <w:rFonts w:hint="eastAsia" w:ascii="仿宋_GB2312" w:hAnsi="宋体" w:eastAsia="仿宋_GB2312"/>
                <w:sz w:val="24"/>
              </w:rPr>
              <w:t>有效接待用车明细报价的完整性10分</w:t>
            </w:r>
          </w:p>
          <w:p>
            <w:pPr>
              <w:spacing w:line="400" w:lineRule="exact"/>
              <w:rPr>
                <w:rFonts w:ascii="仿宋_GB2312" w:hAnsi="宋体" w:eastAsia="仿宋_GB2312"/>
                <w:sz w:val="24"/>
              </w:rPr>
            </w:pPr>
            <w:r>
              <w:rPr>
                <w:rFonts w:hint="eastAsia" w:ascii="仿宋_GB2312" w:hAnsi="宋体" w:eastAsia="仿宋_GB2312"/>
                <w:sz w:val="24"/>
              </w:rPr>
              <w:t>接待用车报价费用结合优惠条件5分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trPr>
        <w:tc>
          <w:tcPr>
            <w:tcW w:w="720"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sz w:val="28"/>
              </w:rPr>
            </w:pPr>
          </w:p>
        </w:tc>
        <w:tc>
          <w:tcPr>
            <w:tcW w:w="1425"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4"/>
              </w:rPr>
            </w:pPr>
            <w:r>
              <w:rPr>
                <w:rFonts w:hint="eastAsia" w:ascii="仿宋_GB2312" w:hAnsi="宋体" w:eastAsia="仿宋_GB2312"/>
                <w:sz w:val="24"/>
              </w:rPr>
              <w:t>15分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同传速记明细报价（即一般活动实际活动费用）。</w:t>
            </w:r>
          </w:p>
          <w:p>
            <w:pPr>
              <w:spacing w:line="400" w:lineRule="exact"/>
              <w:rPr>
                <w:rFonts w:ascii="仿宋_GB2312" w:hAnsi="宋体" w:eastAsia="仿宋_GB2312"/>
                <w:sz w:val="24"/>
              </w:rPr>
            </w:pPr>
            <w:r>
              <w:rPr>
                <w:rFonts w:hint="eastAsia" w:ascii="仿宋_GB2312" w:hAnsi="宋体" w:eastAsia="仿宋_GB2312"/>
                <w:sz w:val="24"/>
              </w:rPr>
              <w:t>有效同传速记明细报价的完整性10分</w:t>
            </w:r>
          </w:p>
          <w:p>
            <w:pPr>
              <w:spacing w:line="400" w:lineRule="exact"/>
              <w:rPr>
                <w:rFonts w:ascii="仿宋_GB2312" w:hAnsi="宋体" w:eastAsia="仿宋_GB2312"/>
                <w:sz w:val="24"/>
              </w:rPr>
            </w:pPr>
            <w:r>
              <w:rPr>
                <w:rFonts w:hint="eastAsia" w:ascii="仿宋_GB2312" w:hAnsi="宋体" w:eastAsia="仿宋_GB2312"/>
                <w:sz w:val="24"/>
              </w:rPr>
              <w:t>同传速记报价费用结合优惠条件5分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trPr>
        <w:tc>
          <w:tcPr>
            <w:tcW w:w="720"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sz w:val="28"/>
              </w:rPr>
            </w:pPr>
          </w:p>
        </w:tc>
        <w:tc>
          <w:tcPr>
            <w:tcW w:w="1425"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4"/>
              </w:rPr>
            </w:pPr>
            <w:r>
              <w:rPr>
                <w:rFonts w:hint="eastAsia" w:ascii="仿宋_GB2312" w:hAnsi="宋体" w:eastAsia="仿宋_GB2312"/>
                <w:sz w:val="24"/>
              </w:rPr>
              <w:t>15分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视频制作明细报价（即一般活动实际活动视频拍摄制作费用）。</w:t>
            </w:r>
          </w:p>
          <w:p>
            <w:pPr>
              <w:spacing w:line="400" w:lineRule="exact"/>
              <w:rPr>
                <w:rFonts w:ascii="仿宋_GB2312" w:hAnsi="宋体" w:eastAsia="仿宋_GB2312"/>
                <w:sz w:val="24"/>
              </w:rPr>
            </w:pPr>
            <w:r>
              <w:rPr>
                <w:rFonts w:hint="eastAsia" w:ascii="仿宋_GB2312" w:hAnsi="宋体" w:eastAsia="仿宋_GB2312"/>
                <w:sz w:val="24"/>
              </w:rPr>
              <w:t>有效视频制作明细报价的完整性10分</w:t>
            </w:r>
          </w:p>
          <w:p>
            <w:pPr>
              <w:spacing w:line="400" w:lineRule="exact"/>
              <w:rPr>
                <w:rFonts w:ascii="仿宋_GB2312" w:hAnsi="宋体" w:eastAsia="仿宋_GB2312"/>
                <w:sz w:val="24"/>
              </w:rPr>
            </w:pPr>
            <w:r>
              <w:rPr>
                <w:rFonts w:hint="eastAsia" w:ascii="仿宋_GB2312" w:hAnsi="宋体" w:eastAsia="仿宋_GB2312"/>
                <w:sz w:val="24"/>
              </w:rPr>
              <w:t>视频制作报价费用结合优惠条件5分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5" w:hRule="atLeast"/>
        </w:trPr>
        <w:tc>
          <w:tcPr>
            <w:tcW w:w="720"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宋体" w:eastAsia="仿宋_GB2312"/>
                <w:sz w:val="28"/>
                <w:szCs w:val="24"/>
              </w:rPr>
            </w:pPr>
            <w:r>
              <w:rPr>
                <w:rFonts w:hint="eastAsia" w:ascii="仿宋_GB2312" w:hAnsi="宋体" w:eastAsia="仿宋_GB2312"/>
                <w:sz w:val="28"/>
              </w:rPr>
              <w:t>二</w:t>
            </w:r>
          </w:p>
        </w:tc>
        <w:tc>
          <w:tcPr>
            <w:tcW w:w="1425"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宋体" w:eastAsia="仿宋_GB2312"/>
                <w:bCs/>
                <w:sz w:val="24"/>
                <w:szCs w:val="24"/>
              </w:rPr>
            </w:pPr>
            <w:r>
              <w:rPr>
                <w:rFonts w:hint="eastAsia" w:ascii="仿宋_GB2312" w:hAnsi="宋体" w:eastAsia="仿宋_GB2312"/>
                <w:bCs/>
                <w:sz w:val="24"/>
              </w:rPr>
              <w:t>商务文件</w:t>
            </w:r>
          </w:p>
          <w:p>
            <w:pPr>
              <w:spacing w:line="400" w:lineRule="exact"/>
              <w:jc w:val="center"/>
              <w:rPr>
                <w:rFonts w:ascii="仿宋_GB2312" w:hAnsi="宋体" w:eastAsia="仿宋_GB2312"/>
                <w:sz w:val="24"/>
                <w:szCs w:val="24"/>
              </w:rPr>
            </w:pPr>
            <w:r>
              <w:rPr>
                <w:rFonts w:hint="eastAsia" w:ascii="仿宋_GB2312" w:hAnsi="宋体" w:eastAsia="仿宋_GB2312"/>
                <w:bCs/>
                <w:sz w:val="24"/>
              </w:rPr>
              <w:t>60分</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_GB2312" w:hAnsi="宋体" w:eastAsia="仿宋_GB2312"/>
                <w:sz w:val="24"/>
                <w:szCs w:val="24"/>
              </w:rPr>
            </w:pPr>
            <w:r>
              <w:rPr>
                <w:rFonts w:hint="eastAsia" w:ascii="仿宋_GB2312" w:hAnsi="宋体" w:eastAsia="仿宋_GB2312"/>
                <w:sz w:val="24"/>
              </w:rPr>
              <w:t>10分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整体材料与报名需求的吻合程度，应答是否详尽、明晰，是否满足报名文件要求；内容是否完整齐全、表述准确、条理清晰，内容无前后矛盾，符合报名文件要求；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5" w:hRule="atLeast"/>
        </w:trPr>
        <w:tc>
          <w:tcPr>
            <w:tcW w:w="720"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sz w:val="28"/>
              </w:rPr>
            </w:pPr>
          </w:p>
        </w:tc>
        <w:tc>
          <w:tcPr>
            <w:tcW w:w="1425" w:type="dxa"/>
            <w:vMerge w:val="continue"/>
            <w:tcBorders>
              <w:left w:val="single" w:color="auto" w:sz="4" w:space="0"/>
              <w:right w:val="single" w:color="auto" w:sz="4" w:space="0"/>
            </w:tcBorders>
            <w:vAlign w:val="center"/>
          </w:tcPr>
          <w:p>
            <w:pPr>
              <w:spacing w:line="400" w:lineRule="exact"/>
              <w:rPr>
                <w:rFonts w:ascii="仿宋_GB2312" w:hAnsi="宋体" w:eastAsia="仿宋_GB2312"/>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4"/>
              </w:rPr>
            </w:pPr>
            <w:r>
              <w:rPr>
                <w:rFonts w:hint="eastAsia" w:ascii="仿宋_GB2312" w:hAnsi="宋体" w:eastAsia="仿宋_GB2312"/>
                <w:sz w:val="24"/>
              </w:rPr>
              <w:t>15分</w:t>
            </w:r>
          </w:p>
        </w:tc>
        <w:tc>
          <w:tcPr>
            <w:tcW w:w="66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 w:val="24"/>
              </w:rPr>
            </w:pPr>
            <w:r>
              <w:rPr>
                <w:rFonts w:hint="eastAsia" w:ascii="仿宋_GB2312" w:hAnsi="宋体" w:eastAsia="仿宋_GB2312"/>
                <w:sz w:val="24"/>
              </w:rPr>
              <w:t>供应商自2014年以来至今参加的展会项目案例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5" w:hRule="atLeast"/>
        </w:trPr>
        <w:tc>
          <w:tcPr>
            <w:tcW w:w="720"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sz w:val="28"/>
              </w:rPr>
            </w:pPr>
          </w:p>
        </w:tc>
        <w:tc>
          <w:tcPr>
            <w:tcW w:w="1425" w:type="dxa"/>
            <w:vMerge w:val="continue"/>
            <w:tcBorders>
              <w:left w:val="single" w:color="auto" w:sz="4" w:space="0"/>
              <w:right w:val="single" w:color="auto" w:sz="4" w:space="0"/>
            </w:tcBorders>
            <w:vAlign w:val="center"/>
          </w:tcPr>
          <w:p>
            <w:pPr>
              <w:spacing w:line="400" w:lineRule="exact"/>
              <w:rPr>
                <w:rFonts w:ascii="仿宋_GB2312" w:hAnsi="宋体" w:eastAsia="仿宋_GB2312"/>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4"/>
              </w:rPr>
            </w:pPr>
            <w:r>
              <w:rPr>
                <w:rFonts w:hint="eastAsia" w:ascii="仿宋_GB2312" w:hAnsi="宋体" w:eastAsia="仿宋_GB2312" w:cs="宋体"/>
                <w:kern w:val="0"/>
                <w:sz w:val="24"/>
              </w:rPr>
              <w:t>8分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供应商企业简介8分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5" w:hRule="atLeast"/>
        </w:trPr>
        <w:tc>
          <w:tcPr>
            <w:tcW w:w="720"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sz w:val="28"/>
              </w:rPr>
            </w:pPr>
          </w:p>
        </w:tc>
        <w:tc>
          <w:tcPr>
            <w:tcW w:w="1425" w:type="dxa"/>
            <w:vMerge w:val="continue"/>
            <w:tcBorders>
              <w:left w:val="single" w:color="auto" w:sz="4" w:space="0"/>
              <w:right w:val="single" w:color="auto" w:sz="4" w:space="0"/>
            </w:tcBorders>
            <w:vAlign w:val="center"/>
          </w:tcPr>
          <w:p>
            <w:pPr>
              <w:spacing w:line="400" w:lineRule="exact"/>
              <w:rPr>
                <w:rFonts w:ascii="仿宋_GB2312" w:hAnsi="宋体" w:eastAsia="仿宋_GB2312"/>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_GB2312" w:hAnsi="宋体" w:eastAsia="仿宋_GB2312"/>
                <w:sz w:val="24"/>
              </w:rPr>
            </w:pPr>
            <w:r>
              <w:rPr>
                <w:rFonts w:hint="eastAsia" w:ascii="仿宋_GB2312" w:hAnsi="宋体" w:eastAsia="仿宋_GB2312"/>
                <w:sz w:val="24"/>
              </w:rPr>
              <w:t>2分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法定代表人或者授权代表委托书（法定代表人，授权人身份证复印件）2分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9" w:hRule="atLeast"/>
        </w:trPr>
        <w:tc>
          <w:tcPr>
            <w:tcW w:w="720" w:type="dxa"/>
            <w:vMerge w:val="continue"/>
            <w:tcBorders>
              <w:left w:val="single" w:color="auto" w:sz="4" w:space="0"/>
              <w:right w:val="single" w:color="auto" w:sz="4" w:space="0"/>
            </w:tcBorders>
            <w:vAlign w:val="center"/>
          </w:tcPr>
          <w:p>
            <w:pPr>
              <w:widowControl/>
              <w:jc w:val="left"/>
              <w:rPr>
                <w:rFonts w:ascii="仿宋_GB2312" w:hAnsi="宋体" w:eastAsia="仿宋_GB2312"/>
                <w:sz w:val="28"/>
                <w:szCs w:val="24"/>
              </w:rPr>
            </w:pPr>
          </w:p>
        </w:tc>
        <w:tc>
          <w:tcPr>
            <w:tcW w:w="1425" w:type="dxa"/>
            <w:vMerge w:val="continue"/>
            <w:tcBorders>
              <w:left w:val="single" w:color="auto" w:sz="4" w:space="0"/>
              <w:right w:val="single" w:color="auto" w:sz="4" w:space="0"/>
            </w:tcBorders>
            <w:vAlign w:val="center"/>
          </w:tcPr>
          <w:p>
            <w:pPr>
              <w:widowControl/>
              <w:jc w:val="left"/>
              <w:rPr>
                <w:rFonts w:ascii="仿宋_GB2312" w:hAnsi="宋体" w:eastAsia="仿宋_GB231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_GB2312" w:hAnsi="宋体" w:eastAsia="仿宋_GB2312"/>
                <w:kern w:val="24"/>
                <w:sz w:val="24"/>
                <w:szCs w:val="24"/>
              </w:rPr>
            </w:pPr>
            <w:r>
              <w:rPr>
                <w:rFonts w:hint="eastAsia" w:ascii="仿宋_GB2312" w:hAnsi="宋体" w:eastAsia="仿宋_GB2312" w:cs="宋体"/>
                <w:kern w:val="0"/>
                <w:sz w:val="24"/>
              </w:rPr>
              <w:t>2分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营业执照，税务登记证（复印件加盖公章）2分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9" w:hRule="atLeast"/>
        </w:trPr>
        <w:tc>
          <w:tcPr>
            <w:tcW w:w="720" w:type="dxa"/>
            <w:vMerge w:val="continue"/>
            <w:tcBorders>
              <w:left w:val="single" w:color="auto" w:sz="4" w:space="0"/>
              <w:right w:val="single" w:color="auto" w:sz="4" w:space="0"/>
            </w:tcBorders>
            <w:vAlign w:val="center"/>
          </w:tcPr>
          <w:p>
            <w:pPr>
              <w:widowControl/>
              <w:jc w:val="left"/>
              <w:rPr>
                <w:rFonts w:ascii="仿宋_GB2312" w:hAnsi="宋体" w:eastAsia="仿宋_GB2312"/>
                <w:sz w:val="28"/>
                <w:szCs w:val="24"/>
              </w:rPr>
            </w:pPr>
          </w:p>
        </w:tc>
        <w:tc>
          <w:tcPr>
            <w:tcW w:w="1425" w:type="dxa"/>
            <w:vMerge w:val="continue"/>
            <w:tcBorders>
              <w:left w:val="single" w:color="auto" w:sz="4" w:space="0"/>
              <w:right w:val="single" w:color="auto" w:sz="4" w:space="0"/>
            </w:tcBorders>
            <w:vAlign w:val="center"/>
          </w:tcPr>
          <w:p>
            <w:pPr>
              <w:widowControl/>
              <w:jc w:val="left"/>
              <w:rPr>
                <w:rFonts w:ascii="仿宋_GB2312" w:hAnsi="宋体" w:eastAsia="仿宋_GB231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5分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经两年财务状况5分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9" w:hRule="atLeast"/>
        </w:trPr>
        <w:tc>
          <w:tcPr>
            <w:tcW w:w="720" w:type="dxa"/>
            <w:vMerge w:val="continue"/>
            <w:tcBorders>
              <w:left w:val="single" w:color="auto" w:sz="4" w:space="0"/>
              <w:right w:val="single" w:color="auto" w:sz="4" w:space="0"/>
            </w:tcBorders>
            <w:vAlign w:val="center"/>
          </w:tcPr>
          <w:p>
            <w:pPr>
              <w:widowControl/>
              <w:jc w:val="left"/>
              <w:rPr>
                <w:rFonts w:ascii="仿宋_GB2312" w:hAnsi="宋体" w:eastAsia="仿宋_GB2312"/>
                <w:sz w:val="28"/>
                <w:szCs w:val="24"/>
              </w:rPr>
            </w:pPr>
          </w:p>
        </w:tc>
        <w:tc>
          <w:tcPr>
            <w:tcW w:w="1425" w:type="dxa"/>
            <w:vMerge w:val="continue"/>
            <w:tcBorders>
              <w:left w:val="single" w:color="auto" w:sz="4" w:space="0"/>
              <w:right w:val="single" w:color="auto" w:sz="4" w:space="0"/>
            </w:tcBorders>
            <w:vAlign w:val="center"/>
          </w:tcPr>
          <w:p>
            <w:pPr>
              <w:widowControl/>
              <w:jc w:val="left"/>
              <w:rPr>
                <w:rFonts w:ascii="仿宋_GB2312" w:hAnsi="宋体" w:eastAsia="仿宋_GB231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10分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合作优惠条件10分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9" w:hRule="atLeast"/>
        </w:trPr>
        <w:tc>
          <w:tcPr>
            <w:tcW w:w="720" w:type="dxa"/>
            <w:vMerge w:val="continue"/>
            <w:tcBorders>
              <w:left w:val="single" w:color="auto" w:sz="4" w:space="0"/>
              <w:right w:val="single" w:color="auto" w:sz="4" w:space="0"/>
            </w:tcBorders>
            <w:vAlign w:val="center"/>
          </w:tcPr>
          <w:p>
            <w:pPr>
              <w:widowControl/>
              <w:jc w:val="left"/>
              <w:rPr>
                <w:rFonts w:ascii="仿宋_GB2312" w:hAnsi="宋体" w:eastAsia="仿宋_GB2312"/>
                <w:sz w:val="28"/>
                <w:szCs w:val="24"/>
              </w:rPr>
            </w:pPr>
          </w:p>
        </w:tc>
        <w:tc>
          <w:tcPr>
            <w:tcW w:w="1425" w:type="dxa"/>
            <w:vMerge w:val="continue"/>
            <w:tcBorders>
              <w:left w:val="single" w:color="auto" w:sz="4" w:space="0"/>
              <w:right w:val="single" w:color="auto" w:sz="4" w:space="0"/>
            </w:tcBorders>
            <w:vAlign w:val="center"/>
          </w:tcPr>
          <w:p>
            <w:pPr>
              <w:widowControl/>
              <w:jc w:val="left"/>
              <w:rPr>
                <w:rFonts w:ascii="仿宋_GB2312" w:hAnsi="宋体" w:eastAsia="仿宋_GB231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8分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项目付款方式8分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59" w:hRule="atLeast"/>
        </w:trPr>
        <w:tc>
          <w:tcPr>
            <w:tcW w:w="720" w:type="dxa"/>
            <w:vMerge w:val="restart"/>
            <w:tcBorders>
              <w:left w:val="single" w:color="auto" w:sz="4" w:space="0"/>
              <w:right w:val="single" w:color="auto" w:sz="4" w:space="0"/>
            </w:tcBorders>
            <w:vAlign w:val="center"/>
          </w:tcPr>
          <w:p>
            <w:pPr>
              <w:widowControl/>
              <w:jc w:val="left"/>
              <w:rPr>
                <w:rFonts w:ascii="仿宋_GB2312" w:hAnsi="宋体" w:eastAsia="仿宋_GB2312"/>
                <w:sz w:val="28"/>
                <w:szCs w:val="24"/>
              </w:rPr>
            </w:pPr>
            <w:r>
              <w:rPr>
                <w:rFonts w:hint="eastAsia" w:ascii="仿宋_GB2312" w:hAnsi="宋体" w:eastAsia="仿宋_GB2312"/>
                <w:sz w:val="28"/>
                <w:szCs w:val="24"/>
              </w:rPr>
              <w:t>三</w:t>
            </w:r>
          </w:p>
        </w:tc>
        <w:tc>
          <w:tcPr>
            <w:tcW w:w="1425" w:type="dxa"/>
            <w:vMerge w:val="restart"/>
            <w:tcBorders>
              <w:left w:val="single" w:color="auto" w:sz="4" w:space="0"/>
              <w:right w:val="single" w:color="auto" w:sz="4" w:space="0"/>
            </w:tcBorders>
            <w:vAlign w:val="center"/>
          </w:tcPr>
          <w:p>
            <w:pPr>
              <w:widowControl/>
              <w:jc w:val="center"/>
              <w:rPr>
                <w:rFonts w:ascii="仿宋_GB2312" w:hAnsi="宋体" w:eastAsia="仿宋_GB2312"/>
                <w:sz w:val="24"/>
                <w:szCs w:val="24"/>
              </w:rPr>
            </w:pPr>
            <w:r>
              <w:rPr>
                <w:rFonts w:hint="eastAsia" w:ascii="仿宋_GB2312" w:hAnsi="宋体" w:eastAsia="仿宋_GB2312"/>
                <w:sz w:val="24"/>
                <w:szCs w:val="24"/>
              </w:rPr>
              <w:t>其他材料</w:t>
            </w:r>
          </w:p>
          <w:p>
            <w:pPr>
              <w:widowControl/>
              <w:jc w:val="center"/>
              <w:rPr>
                <w:rFonts w:ascii="仿宋_GB2312" w:hAnsi="宋体" w:eastAsia="仿宋_GB2312"/>
                <w:sz w:val="24"/>
                <w:szCs w:val="24"/>
              </w:rPr>
            </w:pPr>
            <w:r>
              <w:rPr>
                <w:rFonts w:hint="eastAsia" w:ascii="仿宋_GB2312" w:hAnsi="宋体" w:eastAsia="仿宋_GB2312"/>
                <w:sz w:val="24"/>
                <w:szCs w:val="24"/>
              </w:rPr>
              <w:t>10分</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8分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报名单位认为需要提供的其他材料（如企业获奖情况，商务资源等）8分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59" w:hRule="atLeast"/>
        </w:trPr>
        <w:tc>
          <w:tcPr>
            <w:tcW w:w="720" w:type="dxa"/>
            <w:vMerge w:val="continue"/>
            <w:tcBorders>
              <w:left w:val="single" w:color="auto" w:sz="4" w:space="0"/>
              <w:right w:val="single" w:color="auto" w:sz="4" w:space="0"/>
            </w:tcBorders>
            <w:vAlign w:val="center"/>
          </w:tcPr>
          <w:p>
            <w:pPr>
              <w:widowControl/>
              <w:jc w:val="left"/>
              <w:rPr>
                <w:rFonts w:ascii="仿宋_GB2312" w:hAnsi="宋体" w:eastAsia="仿宋_GB2312"/>
                <w:sz w:val="28"/>
                <w:szCs w:val="24"/>
              </w:rPr>
            </w:pPr>
          </w:p>
        </w:tc>
        <w:tc>
          <w:tcPr>
            <w:tcW w:w="1425" w:type="dxa"/>
            <w:vMerge w:val="continue"/>
            <w:tcBorders>
              <w:left w:val="single" w:color="auto" w:sz="4" w:space="0"/>
              <w:right w:val="single" w:color="auto" w:sz="4" w:space="0"/>
            </w:tcBorders>
            <w:vAlign w:val="center"/>
          </w:tcPr>
          <w:p>
            <w:pPr>
              <w:widowControl/>
              <w:jc w:val="center"/>
              <w:rPr>
                <w:rFonts w:ascii="仿宋_GB2312" w:hAnsi="宋体" w:eastAsia="仿宋_GB231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2分</w:t>
            </w:r>
          </w:p>
        </w:tc>
        <w:tc>
          <w:tcPr>
            <w:tcW w:w="667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r>
              <w:rPr>
                <w:rFonts w:hint="eastAsia" w:ascii="仿宋_GB2312" w:hAnsi="宋体" w:eastAsia="仿宋_GB2312"/>
                <w:sz w:val="24"/>
              </w:rPr>
              <w:t>报名文件制作情况2分</w:t>
            </w:r>
          </w:p>
        </w:tc>
      </w:tr>
    </w:tbl>
    <w:p>
      <w:pPr>
        <w:spacing w:line="20" w:lineRule="exact"/>
        <w:rPr>
          <w:rFonts w:ascii="仿宋_GB2312" w:hAnsi="仿宋_GB2312" w:eastAsia="仿宋_GB2312" w:cs="仿宋_GB231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A7B7D"/>
    <w:rsid w:val="000748F0"/>
    <w:rsid w:val="00113BED"/>
    <w:rsid w:val="002B7F09"/>
    <w:rsid w:val="00405223"/>
    <w:rsid w:val="00620247"/>
    <w:rsid w:val="007D021B"/>
    <w:rsid w:val="00835389"/>
    <w:rsid w:val="00CA7B7D"/>
    <w:rsid w:val="00F75B88"/>
    <w:rsid w:val="00FC65DC"/>
    <w:rsid w:val="0347712B"/>
    <w:rsid w:val="0B82196E"/>
    <w:rsid w:val="17C02F35"/>
    <w:rsid w:val="1AA71DFF"/>
    <w:rsid w:val="1B537795"/>
    <w:rsid w:val="27275646"/>
    <w:rsid w:val="274F565E"/>
    <w:rsid w:val="289F0C32"/>
    <w:rsid w:val="30436CA2"/>
    <w:rsid w:val="31F07279"/>
    <w:rsid w:val="36942F50"/>
    <w:rsid w:val="3AAE2564"/>
    <w:rsid w:val="4708434E"/>
    <w:rsid w:val="4C9845C6"/>
    <w:rsid w:val="4DB45A88"/>
    <w:rsid w:val="592F05C6"/>
    <w:rsid w:val="5A5847F5"/>
    <w:rsid w:val="5FDD475C"/>
    <w:rsid w:val="63FE7427"/>
    <w:rsid w:val="640D35E2"/>
    <w:rsid w:val="64C352BF"/>
    <w:rsid w:val="6ABA7E88"/>
    <w:rsid w:val="76DA2D42"/>
    <w:rsid w:val="7E052485"/>
    <w:rsid w:val="7E574D1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Plain Text"/>
    <w:basedOn w:val="1"/>
    <w:qFormat/>
    <w:uiPriority w:val="0"/>
    <w:pPr>
      <w:spacing w:before="156" w:beforeLines="50" w:after="156" w:afterLines="50" w:line="400" w:lineRule="exact"/>
    </w:pPr>
    <w:rPr>
      <w:rFonts w:ascii="宋体" w:hAnsi="Courier New"/>
      <w:sz w:val="24"/>
      <w:szCs w:val="24"/>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6">
    <w:name w:val="正文段"/>
    <w:basedOn w:val="1"/>
    <w:qFormat/>
    <w:uiPriority w:val="0"/>
    <w:pPr>
      <w:widowControl/>
      <w:snapToGrid w:val="0"/>
      <w:spacing w:after="156" w:afterLines="50"/>
      <w:ind w:firstLine="200" w:firstLineChars="200"/>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464</Words>
  <Characters>2649</Characters>
  <Lines>22</Lines>
  <Paragraphs>6</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yxl</cp:lastModifiedBy>
  <cp:lastPrinted>2015-12-30T01:39:00Z</cp:lastPrinted>
  <dcterms:modified xsi:type="dcterms:W3CDTF">2016-01-11T05:41:48Z</dcterms:modified>
  <dc:title>  合作伙伴公开征集公告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