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cs="方正小标宋简体" w:asciiTheme="minorEastAsia" w:hAnsiTheme="minorEastAsia" w:eastAsiaTheme="minorEastAsia"/>
          <w:b/>
          <w:snapToGrid w:val="0"/>
          <w:kern w:val="0"/>
          <w:sz w:val="40"/>
          <w:szCs w:val="40"/>
        </w:rPr>
      </w:pPr>
      <w:r>
        <w:rPr>
          <w:rFonts w:hint="eastAsia" w:cs="方正小标宋简体" w:asciiTheme="minorEastAsia" w:hAnsiTheme="minorEastAsia" w:eastAsiaTheme="minorEastAsia"/>
          <w:b/>
          <w:snapToGrid w:val="0"/>
          <w:kern w:val="0"/>
          <w:sz w:val="40"/>
          <w:szCs w:val="40"/>
          <w:lang w:val="en-US" w:eastAsia="zh-CN"/>
        </w:rPr>
        <w:t>电商中国·</w:t>
      </w:r>
      <w:r>
        <w:rPr>
          <w:rFonts w:hint="eastAsia" w:cs="方正小标宋简体" w:asciiTheme="minorEastAsia" w:hAnsiTheme="minorEastAsia" w:eastAsiaTheme="minorEastAsia"/>
          <w:b/>
          <w:snapToGrid w:val="0"/>
          <w:kern w:val="0"/>
          <w:sz w:val="40"/>
          <w:szCs w:val="40"/>
        </w:rPr>
        <w:t>20</w:t>
      </w:r>
      <w:r>
        <w:rPr>
          <w:rFonts w:hint="eastAsia" w:cs="方正小标宋简体" w:asciiTheme="minorEastAsia" w:hAnsiTheme="minorEastAsia" w:eastAsiaTheme="minorEastAsia"/>
          <w:b/>
          <w:snapToGrid w:val="0"/>
          <w:kern w:val="0"/>
          <w:sz w:val="40"/>
          <w:szCs w:val="40"/>
          <w:lang w:val="en-US" w:eastAsia="zh-CN"/>
        </w:rPr>
        <w:t>20</w:t>
      </w:r>
      <w:r>
        <w:rPr>
          <w:rFonts w:hint="eastAsia" w:cs="方正小标宋简体" w:asciiTheme="minorEastAsia" w:hAnsiTheme="minorEastAsia" w:eastAsiaTheme="minorEastAsia"/>
          <w:b/>
          <w:snapToGrid w:val="0"/>
          <w:kern w:val="0"/>
          <w:sz w:val="40"/>
          <w:szCs w:val="40"/>
        </w:rPr>
        <w:t xml:space="preserve"> </w:t>
      </w:r>
      <w:r>
        <w:rPr>
          <w:rFonts w:hint="eastAsia" w:cs="方正小标宋简体" w:asciiTheme="minorEastAsia" w:hAnsiTheme="minorEastAsia" w:eastAsiaTheme="minorEastAsia"/>
          <w:b/>
          <w:snapToGrid w:val="0"/>
          <w:kern w:val="0"/>
          <w:sz w:val="40"/>
          <w:szCs w:val="40"/>
          <w:lang w:val="en-US" w:eastAsia="zh-CN"/>
        </w:rPr>
        <w:t>年第七届</w:t>
      </w:r>
      <w:r>
        <w:rPr>
          <w:rFonts w:hint="eastAsia" w:cs="方正小标宋简体" w:asciiTheme="minorEastAsia" w:hAnsiTheme="minorEastAsia" w:eastAsiaTheme="minorEastAsia"/>
          <w:b/>
          <w:snapToGrid w:val="0"/>
          <w:kern w:val="0"/>
          <w:sz w:val="40"/>
          <w:szCs w:val="40"/>
        </w:rPr>
        <w:t>中国（杭州）国际电子商务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cs="方正小标宋简体" w:asciiTheme="minorEastAsia" w:hAnsiTheme="minorEastAsia" w:eastAsiaTheme="minorEastAsia"/>
          <w:b/>
          <w:snapToGrid w:val="0"/>
          <w:kern w:val="0"/>
          <w:sz w:val="44"/>
          <w:szCs w:val="44"/>
        </w:rPr>
      </w:pPr>
      <w:r>
        <w:rPr>
          <w:rFonts w:hint="eastAsia" w:cs="方正小标宋简体" w:asciiTheme="minorEastAsia" w:hAnsiTheme="minorEastAsia" w:eastAsiaTheme="minorEastAsia"/>
          <w:b/>
          <w:snapToGrid w:val="0"/>
          <w:kern w:val="0"/>
          <w:sz w:val="40"/>
          <w:szCs w:val="40"/>
        </w:rPr>
        <w:t>博览会参展意向书</w:t>
      </w:r>
    </w:p>
    <w:tbl>
      <w:tblPr>
        <w:tblStyle w:val="7"/>
        <w:tblpPr w:leftFromText="180" w:rightFromText="180" w:vertAnchor="text" w:horzAnchor="page" w:tblpXSpec="center" w:tblpY="12"/>
        <w:tblOverlap w:val="never"/>
        <w:tblW w:w="103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1300"/>
        <w:gridCol w:w="917"/>
        <w:gridCol w:w="1050"/>
        <w:gridCol w:w="550"/>
        <w:gridCol w:w="1417"/>
        <w:gridCol w:w="1166"/>
        <w:gridCol w:w="2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03" w:type="dxa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公司名称</w:t>
            </w:r>
          </w:p>
        </w:tc>
        <w:tc>
          <w:tcPr>
            <w:tcW w:w="3817" w:type="dxa"/>
            <w:gridSpan w:val="4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参展品牌名</w:t>
            </w:r>
          </w:p>
        </w:tc>
        <w:tc>
          <w:tcPr>
            <w:tcW w:w="3603" w:type="dxa"/>
            <w:gridSpan w:val="2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03" w:type="dxa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公司地址</w:t>
            </w:r>
          </w:p>
        </w:tc>
        <w:tc>
          <w:tcPr>
            <w:tcW w:w="8837" w:type="dxa"/>
            <w:gridSpan w:val="7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03" w:type="dxa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联系人</w:t>
            </w:r>
          </w:p>
        </w:tc>
        <w:tc>
          <w:tcPr>
            <w:tcW w:w="2217" w:type="dxa"/>
            <w:gridSpan w:val="2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职务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166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联系方式</w:t>
            </w:r>
          </w:p>
        </w:tc>
        <w:tc>
          <w:tcPr>
            <w:tcW w:w="2437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03" w:type="dxa"/>
            <w:vMerge w:val="restart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参展诉求</w:t>
            </w:r>
          </w:p>
        </w:tc>
        <w:tc>
          <w:tcPr>
            <w:tcW w:w="1300" w:type="dxa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意向面积</w:t>
            </w:r>
          </w:p>
        </w:tc>
        <w:tc>
          <w:tcPr>
            <w:tcW w:w="7537" w:type="dxa"/>
            <w:gridSpan w:val="6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03" w:type="dxa"/>
            <w:vMerge w:val="continue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目标</w:t>
            </w:r>
            <w:r>
              <w:rPr>
                <w:rFonts w:hint="eastAsia"/>
                <w:sz w:val="21"/>
                <w:szCs w:val="21"/>
                <w:lang w:eastAsia="zh-CN"/>
              </w:rPr>
              <w:t>观众</w:t>
            </w:r>
          </w:p>
        </w:tc>
        <w:tc>
          <w:tcPr>
            <w:tcW w:w="7537" w:type="dxa"/>
            <w:gridSpan w:val="6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03" w:type="dxa"/>
            <w:vMerge w:val="continue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参展目的</w:t>
            </w:r>
          </w:p>
        </w:tc>
        <w:tc>
          <w:tcPr>
            <w:tcW w:w="7537" w:type="dxa"/>
            <w:gridSpan w:val="6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03" w:type="dxa"/>
            <w:vMerge w:val="restart"/>
            <w:vAlign w:val="center"/>
          </w:tcPr>
          <w:p>
            <w:pPr>
              <w:bidi w:val="0"/>
              <w:spacing w:line="360" w:lineRule="auto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公司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信息</w:t>
            </w:r>
          </w:p>
        </w:tc>
        <w:tc>
          <w:tcPr>
            <w:tcW w:w="1300" w:type="dxa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官网</w:t>
            </w:r>
          </w:p>
        </w:tc>
        <w:tc>
          <w:tcPr>
            <w:tcW w:w="7537" w:type="dxa"/>
            <w:gridSpan w:val="6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03" w:type="dxa"/>
            <w:vMerge w:val="continue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微信公众号</w:t>
            </w:r>
          </w:p>
        </w:tc>
        <w:tc>
          <w:tcPr>
            <w:tcW w:w="7537" w:type="dxa"/>
            <w:gridSpan w:val="6"/>
            <w:vAlign w:val="center"/>
          </w:tcPr>
          <w:p>
            <w:pPr>
              <w:bidi w:val="0"/>
              <w:spacing w:line="360" w:lineRule="auto"/>
              <w:jc w:val="both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  <w:jc w:val="center"/>
        </w:trPr>
        <w:tc>
          <w:tcPr>
            <w:tcW w:w="1034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企业</w:t>
            </w:r>
            <w:r>
              <w:rPr>
                <w:rFonts w:hint="eastAsia"/>
                <w:lang w:val="en-US" w:eastAsia="zh-CN"/>
              </w:rPr>
              <w:t>性质(请选择）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 xml:space="preserve"> （       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A.主题趋势展区   （电商、数字化转型等代表企业，呈现新时代各类头部企业的新模式和新趋势）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B.新贸易展区     （跨境电商/物流/支付/中介机构…）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C.新消费展区     （社交电商平台、新零售平台、网红直播机构…）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left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D.数字服务展区   （支撑电商产业生态系统的技术服务企业）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left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E.区域电商展区   （各国代表团、全国各省市、各地方产业带…）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left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F.城市电商生态馆 （各国代表团、全国各省市、各地方产业带…）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left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G.农村电商展区  （邀请农村电商示范县组团优秀农产品参展与交流）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left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H.进口商品展区  （集中展示境外的精选商品,为进口商品的展示展销与贸易合作搭建良好平台）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leftChars="0"/>
              <w:jc w:val="both"/>
              <w:textAlignment w:val="auto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I.国货展区       （全面赋能中国的外贸制造企业，借电商之力帮助企业在出口转内销的过程中推广新国货）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  <w:jc w:val="center"/>
        </w:trPr>
        <w:tc>
          <w:tcPr>
            <w:tcW w:w="10340" w:type="dxa"/>
            <w:gridSpan w:val="8"/>
            <w:vAlign w:val="top"/>
          </w:tcPr>
          <w:p>
            <w:pPr>
              <w:bidi w:val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展出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形式</w:t>
            </w:r>
            <w:r>
              <w:rPr>
                <w:rFonts w:hint="eastAsia"/>
                <w:sz w:val="21"/>
                <w:szCs w:val="21"/>
              </w:rPr>
              <w:t>（展出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形式</w:t>
            </w:r>
            <w:r>
              <w:rPr>
                <w:rFonts w:hint="eastAsia"/>
                <w:sz w:val="21"/>
                <w:szCs w:val="21"/>
              </w:rPr>
              <w:t>须与填报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信息</w:t>
            </w:r>
            <w:r>
              <w:rPr>
                <w:rFonts w:hint="eastAsia"/>
                <w:sz w:val="21"/>
                <w:szCs w:val="21"/>
              </w:rPr>
              <w:t>相符）：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10340" w:type="dxa"/>
            <w:gridSpan w:val="8"/>
            <w:vAlign w:val="center"/>
          </w:tcPr>
          <w:p>
            <w:pPr>
              <w:bidi w:val="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备注</w:t>
            </w:r>
            <w:r>
              <w:rPr>
                <w:rFonts w:hint="eastAsia"/>
                <w:b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如有</w:t>
            </w:r>
            <w:r>
              <w:rPr>
                <w:rFonts w:hint="eastAsia"/>
                <w:sz w:val="21"/>
                <w:szCs w:val="21"/>
                <w:lang w:eastAsia="zh-CN"/>
              </w:rPr>
              <w:t>产品手册、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品牌资料</w:t>
            </w:r>
            <w:r>
              <w:rPr>
                <w:rFonts w:hint="eastAsia"/>
                <w:sz w:val="21"/>
                <w:szCs w:val="21"/>
                <w:lang w:eastAsia="zh-CN"/>
              </w:rPr>
              <w:t>等相关材料，请与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参展</w:t>
            </w:r>
            <w:r>
              <w:rPr>
                <w:rFonts w:hint="eastAsia"/>
                <w:sz w:val="21"/>
                <w:szCs w:val="21"/>
                <w:lang w:eastAsia="zh-CN"/>
              </w:rPr>
              <w:t>意向书一同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打包发送至lisongyan@ixibo.cn（请注示：2020电博会参展意向书 + 公司名称）</w:t>
            </w:r>
            <w:bookmarkStart w:id="0" w:name="_GoBack"/>
            <w:bookmarkEnd w:id="0"/>
          </w:p>
        </w:tc>
      </w:tr>
    </w:tbl>
    <w:p>
      <w:pPr>
        <w:wordWrap w:val="0"/>
        <w:jc w:val="both"/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080" w:bottom="1440" w:left="1080" w:header="227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jc w:val="left"/>
    </w:pPr>
    <w:r>
      <w:rPr>
        <w:rFonts w:hint="eastAsia"/>
        <w:lang w:eastAsia="zh-CN"/>
      </w:rPr>
      <w:drawing>
        <wp:inline distT="0" distB="0" distL="114300" distR="114300">
          <wp:extent cx="2239645" cy="677545"/>
          <wp:effectExtent l="0" t="0" r="8255" b="7620"/>
          <wp:docPr id="1" name="图片 1" descr="EBE logo2020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EBE logo2020 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9645" cy="677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</w:t>
    </w:r>
    <w:r>
      <w:rPr>
        <w:rFonts w:hint="eastAsia" w:ascii="微软雅黑" w:hAnsi="微软雅黑" w:eastAsia="微软雅黑" w:cs="微软雅黑"/>
        <w:bCs/>
        <w:color w:val="000000"/>
        <w:lang w:val="en-US" w:eastAsia="zh-CN"/>
      </w:rPr>
      <w:t>电商中国 · 2020年第七届</w:t>
    </w:r>
    <w:r>
      <w:rPr>
        <w:rFonts w:hint="eastAsia" w:ascii="微软雅黑" w:hAnsi="微软雅黑" w:eastAsia="微软雅黑" w:cs="微软雅黑"/>
        <w:bCs/>
        <w:color w:val="000000"/>
        <w:lang w:eastAsia="zh-CN"/>
      </w:rPr>
      <w:t>中国（杭州）国际电子商务博览会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C1"/>
    <w:rsid w:val="00005499"/>
    <w:rsid w:val="0022101F"/>
    <w:rsid w:val="002903AC"/>
    <w:rsid w:val="003D07AA"/>
    <w:rsid w:val="004401C1"/>
    <w:rsid w:val="0044166B"/>
    <w:rsid w:val="007C25EB"/>
    <w:rsid w:val="008300B4"/>
    <w:rsid w:val="00982947"/>
    <w:rsid w:val="00A90F8C"/>
    <w:rsid w:val="00AF25EC"/>
    <w:rsid w:val="00BB3CA9"/>
    <w:rsid w:val="00BF355E"/>
    <w:rsid w:val="00C02B8B"/>
    <w:rsid w:val="00C51CEC"/>
    <w:rsid w:val="00CA7586"/>
    <w:rsid w:val="00CD4488"/>
    <w:rsid w:val="00DF6679"/>
    <w:rsid w:val="03BE6E5C"/>
    <w:rsid w:val="051B14C4"/>
    <w:rsid w:val="08D41BF2"/>
    <w:rsid w:val="0BDF022A"/>
    <w:rsid w:val="0DC45D78"/>
    <w:rsid w:val="15DF7884"/>
    <w:rsid w:val="174E45BB"/>
    <w:rsid w:val="17541DE3"/>
    <w:rsid w:val="1BA40C00"/>
    <w:rsid w:val="1CF3368F"/>
    <w:rsid w:val="22F445AA"/>
    <w:rsid w:val="2BC45391"/>
    <w:rsid w:val="2BFF2ECD"/>
    <w:rsid w:val="39EB2544"/>
    <w:rsid w:val="44860DC9"/>
    <w:rsid w:val="453A1AF2"/>
    <w:rsid w:val="4F233D98"/>
    <w:rsid w:val="52B65118"/>
    <w:rsid w:val="55DE1B7A"/>
    <w:rsid w:val="603A6C62"/>
    <w:rsid w:val="66B85EE7"/>
    <w:rsid w:val="73650F2E"/>
    <w:rsid w:val="744E50E3"/>
    <w:rsid w:val="75F24E51"/>
    <w:rsid w:val="789A676E"/>
    <w:rsid w:val="7F06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adjustRightInd/>
      <w:snapToGrid/>
      <w:spacing w:after="120" w:line="240" w:lineRule="auto"/>
      <w:ind w:left="420" w:leftChars="200" w:firstLine="420"/>
    </w:pPr>
    <w:rPr>
      <w:rFonts w:ascii="Calibri" w:eastAsia="宋体"/>
      <w:sz w:val="21"/>
      <w:szCs w:val="22"/>
    </w:rPr>
  </w:style>
  <w:style w:type="paragraph" w:styleId="3">
    <w:name w:val="Body Text Indent"/>
    <w:basedOn w:val="1"/>
    <w:qFormat/>
    <w:uiPriority w:val="0"/>
    <w:pPr>
      <w:spacing w:line="480" w:lineRule="atLeast"/>
      <w:ind w:firstLine="570"/>
    </w:pPr>
    <w:rPr>
      <w:rFonts w:ascii="??" w:hAnsi="??" w:eastAsia="??" w:cs="宋体"/>
      <w:sz w:val="28"/>
      <w:szCs w:val="2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er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Footer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Body text|2"/>
    <w:basedOn w:val="12"/>
    <w:semiHidden/>
    <w:unhideWhenUsed/>
    <w:qFormat/>
    <w:uiPriority w:val="0"/>
    <w:rPr>
      <w:color w:val="000000"/>
      <w:spacing w:val="0"/>
      <w:w w:val="100"/>
      <w:position w:val="0"/>
      <w:lang w:val="zh-CN" w:eastAsia="zh-CN" w:bidi="zh-CN"/>
    </w:rPr>
  </w:style>
  <w:style w:type="character" w:customStyle="1" w:styleId="12">
    <w:name w:val="Body text|2_"/>
    <w:basedOn w:val="8"/>
    <w:link w:val="13"/>
    <w:qFormat/>
    <w:uiPriority w:val="0"/>
    <w:rPr>
      <w:rFonts w:ascii="PMingLiU" w:hAnsi="PMingLiU" w:eastAsia="PMingLiU" w:cs="PMingLiU"/>
      <w:sz w:val="22"/>
      <w:szCs w:val="22"/>
      <w:u w:val="none"/>
    </w:rPr>
  </w:style>
  <w:style w:type="paragraph" w:customStyle="1" w:styleId="13">
    <w:name w:val="Body text|21"/>
    <w:basedOn w:val="1"/>
    <w:link w:val="12"/>
    <w:qFormat/>
    <w:uiPriority w:val="0"/>
    <w:pPr>
      <w:widowControl w:val="0"/>
      <w:shd w:val="clear" w:color="auto" w:fill="FFFFFF"/>
      <w:spacing w:before="320" w:line="220" w:lineRule="exact"/>
    </w:pPr>
    <w:rPr>
      <w:rFonts w:ascii="PMingLiU" w:hAnsi="PMingLiU" w:eastAsia="PMingLiU" w:cs="PMingLiU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324</Characters>
  <Lines>2</Lines>
  <Paragraphs>1</Paragraphs>
  <TotalTime>5</TotalTime>
  <ScaleCrop>false</ScaleCrop>
  <LinksUpToDate>false</LinksUpToDate>
  <CharactersWithSpaces>379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Lee励</cp:lastModifiedBy>
  <cp:lastPrinted>2019-06-06T01:36:00Z</cp:lastPrinted>
  <dcterms:modified xsi:type="dcterms:W3CDTF">2020-06-02T02:36:43Z</dcterms:modified>
  <dc:title>2017 ADM生活创新展参展意向表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